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05" w:rsidRDefault="00014105" w:rsidP="00014105">
      <w:pPr>
        <w:pStyle w:val="Default"/>
        <w:ind w:firstLine="708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Приложение к приказу </w:t>
      </w:r>
    </w:p>
    <w:p w:rsidR="00014105" w:rsidRDefault="00014105" w:rsidP="00014105">
      <w:pPr>
        <w:pStyle w:val="Default"/>
        <w:ind w:firstLine="708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по МБОУ «СШ № 6» </w:t>
      </w:r>
    </w:p>
    <w:p w:rsidR="00014105" w:rsidRDefault="00014105" w:rsidP="00014105">
      <w:pPr>
        <w:pStyle w:val="Default"/>
        <w:ind w:firstLine="7088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от 31.08.30 № 187</w:t>
      </w:r>
    </w:p>
    <w:p w:rsidR="00014105" w:rsidRPr="000A6538" w:rsidRDefault="00014105" w:rsidP="00014105">
      <w:pPr>
        <w:spacing w:after="16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ko-KR"/>
        </w:rPr>
      </w:pPr>
      <w:r w:rsidRPr="000A6538">
        <w:rPr>
          <w:rFonts w:ascii="Times New Roman" w:eastAsia="Times New Roman" w:hAnsi="Times New Roman" w:cs="Arial"/>
          <w:b/>
          <w:sz w:val="24"/>
          <w:szCs w:val="24"/>
          <w:lang w:eastAsia="ko-KR"/>
        </w:rPr>
        <w:t>Пла</w:t>
      </w:r>
      <w:r>
        <w:rPr>
          <w:rFonts w:ascii="Times New Roman" w:eastAsia="Times New Roman" w:hAnsi="Times New Roman" w:cs="Arial"/>
          <w:b/>
          <w:sz w:val="24"/>
          <w:szCs w:val="24"/>
          <w:lang w:eastAsia="ko-KR"/>
        </w:rPr>
        <w:t xml:space="preserve">н работы с 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eastAsia="ko-KR"/>
        </w:rPr>
        <w:t>обучающимися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eastAsia="ko-KR"/>
        </w:rPr>
        <w:t>, имеющими</w:t>
      </w:r>
      <w:r w:rsidRPr="000A6538">
        <w:rPr>
          <w:rFonts w:ascii="Times New Roman" w:eastAsia="Times New Roman" w:hAnsi="Times New Roman" w:cs="Arial"/>
          <w:b/>
          <w:sz w:val="24"/>
          <w:szCs w:val="24"/>
          <w:lang w:eastAsia="ko-KR"/>
        </w:rPr>
        <w:t xml:space="preserve"> высокий уровень</w:t>
      </w:r>
    </w:p>
    <w:p w:rsidR="00014105" w:rsidRPr="000A6538" w:rsidRDefault="00014105" w:rsidP="00014105">
      <w:pPr>
        <w:tabs>
          <w:tab w:val="left" w:pos="26"/>
        </w:tabs>
        <w:spacing w:after="16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ko-KR"/>
        </w:rPr>
      </w:pPr>
      <w:r w:rsidRPr="000A6538">
        <w:rPr>
          <w:rFonts w:ascii="Times New Roman" w:eastAsia="Times New Roman" w:hAnsi="Times New Roman" w:cs="Arial"/>
          <w:b/>
          <w:sz w:val="24"/>
          <w:szCs w:val="24"/>
          <w:lang w:eastAsia="ko-KR"/>
        </w:rPr>
        <w:t>учебно-познавательной мотивации на 2020-2021 учебный год</w:t>
      </w:r>
    </w:p>
    <w:tbl>
      <w:tblPr>
        <w:tblW w:w="0" w:type="auto"/>
        <w:tblCellSpacing w:w="0" w:type="dxa"/>
        <w:tblInd w:w="-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776"/>
        <w:gridCol w:w="2039"/>
        <w:gridCol w:w="2063"/>
      </w:tblGrid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Основные мероприятия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Сроки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Участники</w:t>
            </w:r>
          </w:p>
        </w:tc>
      </w:tr>
      <w:tr w:rsidR="00014105" w:rsidRPr="000A6538" w:rsidTr="001535E4">
        <w:trPr>
          <w:trHeight w:val="2184"/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Входная диагностика развития ребенка, пополнение банка данных школы 1-10 классов «одаренный ребенок» по направлениям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Сентябрь</w:t>
            </w:r>
          </w:p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2020г.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Учителя-предметники, классные руководители, педагоги-психологи Бегдаш Е.А., 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Петрушина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Д.А.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Изучение интересов и склонностей обучающихся: уточнение критериев всех видов одаренности: интеллектуальной, творческой, художественной и т.д.  Формирование списка одаренных детей.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Сентябр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ь-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октябрь 2020г.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Учителя-предметники, классные руководители, педагоги-психологи Бегдаш Е.А., 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Петрушина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Д.А.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Выбор форм работы с учащимися, в том числе и дополнительного образования, на текущий учебный год с учетом диагностики и возрастных особенностей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Сентябр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ь-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октябрь 2020г.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Составление плана работы с одаренными детьми.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Сентябр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ь-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октябрь 2020г.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Разработка индивидуальных программ развития одаренных учащихся.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Сентябр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ь-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октябрь 2020г.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Проведение 1-го школьного этапа всероссийской олимпиады школьников для 5-11 классов по учебным предметам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Октябрь</w:t>
            </w:r>
          </w:p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2020г.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Лопатина В.Л.,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Участие  в городских и республиканских предметных  олимпиадах школьников.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Учителя-предметники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Участие в  городских  и республиканских научно-практических конференциях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Декабрь – январь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Участие в </w:t>
            </w:r>
            <w:proofErr w:type="gram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интернет-олимпиадах</w:t>
            </w:r>
            <w:proofErr w:type="gramEnd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 по учебным предметам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Участие в интеллектуальных конкурсах </w:t>
            </w:r>
            <w:proofErr w:type="spellStart"/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РЦТДиЮ</w:t>
            </w:r>
            <w:proofErr w:type="spellEnd"/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Дзыбова С.К.,  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Участие в международных и республиканских конкурсах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  ”Кенгуру”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 “Русский медвежонок”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 “Американский бульдог”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Лопатина В.Л., 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Силюк Е.В.,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Киндсфатер Т.А.,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Горбунова М.А.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9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Работа с учителями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Совещания с педагогическим коллективом по вопросам работы с высокомотивированными учащимися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Лопатина В.Л., Жданова Е.А., 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Дзыбова С.К.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Внедрение проблемно-исследовательских, проектных методов обучения на учебных занятиях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Пополнение банка педагогической информации по работе с одаренными детьми по следующим направлениям: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-олимпиады по предметам,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-разработки интеллектуальных мероприятий,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 диагностические материалы по работе с одаренными учащимися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Приобретение учебно-методической литературы, компьютерных программ для организации работы с одаренными детьми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Размещение на школьном сайте материалов по работе с одаренными детьми   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Шопина Е.А.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Обобщение опыта работы учителей, работающих с одаренными детьми: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 xml:space="preserve">-выступление учителей на семинарах, </w:t>
            </w: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lastRenderedPageBreak/>
              <w:t>педагогических советах;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-участие в работе  ШМО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lastRenderedPageBreak/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Повышение квалификации учителей-предметников в сфере работы с высокомотивированными учащимися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Жданова Е.А.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Дзыбова С.К.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Создание в учебных кабинетах банка дидактических материалов повышенного уровня сложности.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Педагоги школы</w:t>
            </w:r>
          </w:p>
        </w:tc>
      </w:tr>
      <w:tr w:rsidR="00014105" w:rsidRPr="000A6538" w:rsidTr="001535E4">
        <w:trPr>
          <w:tblCellSpacing w:w="0" w:type="dxa"/>
        </w:trPr>
        <w:tc>
          <w:tcPr>
            <w:tcW w:w="9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Работа с законными представителями одаренных детей</w:t>
            </w:r>
          </w:p>
        </w:tc>
      </w:tr>
      <w:tr w:rsidR="00014105" w:rsidRPr="000A6538" w:rsidTr="001535E4">
        <w:trPr>
          <w:trHeight w:val="20"/>
          <w:tblCellSpacing w:w="0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Организация необходимой психолого-педагогической работы среди родителей способных учащихся: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-собеседования школьного психолога с родителями;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-разработка рекомендаций по оказанию помощи со стороны родителей одаренным детям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-привлечение родителей для совместного проведения интеллектуальных мероприятий на уровне школы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В течение  учебного года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Бегдаш Е.А.</w:t>
            </w:r>
          </w:p>
          <w:p w:rsidR="00014105" w:rsidRPr="000A6538" w:rsidRDefault="00014105" w:rsidP="001535E4">
            <w:pPr>
              <w:spacing w:after="16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</w:pPr>
            <w:r w:rsidRPr="000A6538">
              <w:rPr>
                <w:rFonts w:ascii="Times New Roman" w:eastAsia="Times New Roman" w:hAnsi="Times New Roman" w:cs="Arial"/>
                <w:sz w:val="24"/>
                <w:szCs w:val="24"/>
                <w:lang w:eastAsia="ko-KR"/>
              </w:rPr>
              <w:t>Петрушина Д.А.</w:t>
            </w:r>
          </w:p>
        </w:tc>
      </w:tr>
    </w:tbl>
    <w:p w:rsidR="003F67E7" w:rsidRDefault="003F67E7">
      <w:bookmarkStart w:id="0" w:name="_GoBack"/>
      <w:bookmarkEnd w:id="0"/>
    </w:p>
    <w:sectPr w:rsidR="003F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8C"/>
    <w:rsid w:val="00014105"/>
    <w:rsid w:val="003F67E7"/>
    <w:rsid w:val="00B3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2020-10-08T15:04:00Z</dcterms:created>
  <dcterms:modified xsi:type="dcterms:W3CDTF">2020-10-08T15:04:00Z</dcterms:modified>
</cp:coreProperties>
</file>